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F5DDA36" wp14:paraId="2C078E63" wp14:textId="496E7AC2">
      <w:pPr>
        <w:pStyle w:val="Normal"/>
      </w:pPr>
      <w:r w:rsidRPr="6F5DDA36" w:rsidR="0752DADA">
        <w:rPr>
          <w:rFonts w:ascii="Helvetica Neue" w:hAnsi="Helvetica Neue" w:eastAsia="Helvetica Neue" w:cs="Helvetica Neue"/>
          <w:b w:val="0"/>
          <w:bCs w:val="0"/>
          <w:i w:val="0"/>
          <w:iCs w:val="0"/>
          <w:caps w:val="0"/>
          <w:smallCaps w:val="0"/>
          <w:noProof w:val="0"/>
          <w:color w:val="121212"/>
          <w:sz w:val="23"/>
          <w:szCs w:val="23"/>
          <w:lang w:val="en-US"/>
        </w:rPr>
        <w:t>Hailing from The Hague, Netherlands, Son Mieux is a seven-piece powerhouse that has taken the European music scene by storm. Led by the charismatic Camiel Meiresonne, this dynamic ensemble crafts an irresistible sonic tapestry that seamlessly weaves danceable rhythms with poignant, story-driven lyrics. They have produced two acclaimed albums and hits like "Tonight" and "Multicolor," achieving platinum status in the Netherlands. Their collaboration with Nile Rodgers on "This Is The Moment" in 2024 further solidified their innovative reputation.</w:t>
      </w:r>
      <w:r>
        <w:br/>
      </w:r>
      <w:r>
        <w:br/>
      </w:r>
      <w:r w:rsidRPr="6F5DDA36" w:rsidR="0752DADA">
        <w:rPr>
          <w:rFonts w:ascii="Helvetica Neue" w:hAnsi="Helvetica Neue" w:eastAsia="Helvetica Neue" w:cs="Helvetica Neue"/>
          <w:b w:val="0"/>
          <w:bCs w:val="0"/>
          <w:i w:val="0"/>
          <w:iCs w:val="0"/>
          <w:caps w:val="0"/>
          <w:smallCaps w:val="0"/>
          <w:noProof w:val="0"/>
          <w:color w:val="121212"/>
          <w:sz w:val="23"/>
          <w:szCs w:val="23"/>
          <w:lang w:val="en-US"/>
        </w:rPr>
        <w:t>Their electrifying live performances have become their signature strength, transforming every concert into an unforgettable celebration. Son Mieux has conquered the main stages of premier Dutch festivals and left an undeniable mark on the European festival circuit. Beyond the festival scene, Son Mieux has embarked on a series of headline tours, selling out venues across Europe's cultural capitals, including London, Berlin, Hamburg, and Zurich. Their ability to consistently deliver spellbinding performances has established them as one of the most exciting live acts on the continent.</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A62D0F"/>
    <w:rsid w:val="0752DADA"/>
    <w:rsid w:val="50A62D0F"/>
    <w:rsid w:val="6F5DD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62D0F"/>
  <w15:chartTrackingRefBased/>
  <w15:docId w15:val="{BADE9B05-E2D0-4663-8609-5878D1448B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6701332396F546A9E6A8E548F84527" ma:contentTypeVersion="18" ma:contentTypeDescription="Ein neues Dokument erstellen." ma:contentTypeScope="" ma:versionID="20ae27311e6a16bcc33fe3b4ef65ae4c">
  <xsd:schema xmlns:xsd="http://www.w3.org/2001/XMLSchema" xmlns:xs="http://www.w3.org/2001/XMLSchema" xmlns:p="http://schemas.microsoft.com/office/2006/metadata/properties" xmlns:ns2="5070473c-3f9f-45d0-83ca-7dc694b3ccfe" xmlns:ns3="f13b80ef-3894-432e-96f9-8a848767ea96" targetNamespace="http://schemas.microsoft.com/office/2006/metadata/properties" ma:root="true" ma:fieldsID="8290b634edc303acab1fb6fee56ffd54" ns2:_="" ns3:_="">
    <xsd:import namespace="5070473c-3f9f-45d0-83ca-7dc694b3ccfe"/>
    <xsd:import namespace="f13b80ef-3894-432e-96f9-8a848767ea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70473c-3f9f-45d0-83ca-7dc694b3cc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535cd62-a08f-4db9-bd9a-952ebfd0fe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3b80ef-3894-432e-96f9-8a848767ea96"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e5f535d-cac2-4021-b15f-33355a7377f1}" ma:internalName="TaxCatchAll" ma:showField="CatchAllData" ma:web="f13b80ef-3894-432e-96f9-8a848767ea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13b80ef-3894-432e-96f9-8a848767ea96" xsi:nil="true"/>
    <lcf76f155ced4ddcb4097134ff3c332f xmlns="5070473c-3f9f-45d0-83ca-7dc694b3cc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BFC889-7CC1-43B9-8A00-836BEEEEBA87}"/>
</file>

<file path=customXml/itemProps2.xml><?xml version="1.0" encoding="utf-8"?>
<ds:datastoreItem xmlns:ds="http://schemas.openxmlformats.org/officeDocument/2006/customXml" ds:itemID="{DC0DF9BF-BFFA-45B4-8559-5A34C0666FE6}"/>
</file>

<file path=customXml/itemProps3.xml><?xml version="1.0" encoding="utf-8"?>
<ds:datastoreItem xmlns:ds="http://schemas.openxmlformats.org/officeDocument/2006/customXml" ds:itemID="{39FFBCC8-181C-4BF1-A3D9-29B2B18A12C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Gruber</dc:creator>
  <cp:keywords/>
  <dc:description/>
  <cp:lastModifiedBy>Tobias Gruber</cp:lastModifiedBy>
  <dcterms:created xsi:type="dcterms:W3CDTF">2025-02-04T13:35:21Z</dcterms:created>
  <dcterms:modified xsi:type="dcterms:W3CDTF">2025-02-04T13:35:35Z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0x010100B36701332396F546A9E6A8E548F84527</vt:lpwstr>
  </property>
  <property fmtid="{D5CDD505-2E9C-101B-9397-08002B2CF9AE}" pid="3" name="MediaServiceImageTags">
    <vt:lpwstr/>
  </property>
</Properties>
</file>